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36" w:rsidRPr="00FC36C6" w:rsidRDefault="00FC36C6" w:rsidP="00FC36C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FC36C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C36C6" w:rsidRPr="00FC36C6" w:rsidRDefault="00FC36C6" w:rsidP="00FC36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36C6">
        <w:rPr>
          <w:rFonts w:ascii="Times New Roman" w:hAnsi="Times New Roman" w:cs="Times New Roman"/>
          <w:sz w:val="24"/>
          <w:szCs w:val="24"/>
        </w:rPr>
        <w:t xml:space="preserve">к договору о социальном обслуживании </w:t>
      </w:r>
    </w:p>
    <w:p w:rsidR="00FC36C6" w:rsidRDefault="00FC36C6" w:rsidP="00FC36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FC36C6">
        <w:rPr>
          <w:rFonts w:ascii="Times New Roman" w:hAnsi="Times New Roman" w:cs="Times New Roman"/>
          <w:sz w:val="24"/>
          <w:szCs w:val="24"/>
        </w:rPr>
        <w:t>в стационарной форме №___ от «___»____20__г.</w:t>
      </w:r>
    </w:p>
    <w:p w:rsidR="00FC36C6" w:rsidRDefault="00FC36C6" w:rsidP="00FC36C6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C36C6" w:rsidRPr="008872AD" w:rsidRDefault="00FC36C6" w:rsidP="00FC36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AD">
        <w:rPr>
          <w:rFonts w:ascii="Times New Roman" w:hAnsi="Times New Roman" w:cs="Times New Roman"/>
          <w:b/>
          <w:sz w:val="28"/>
          <w:szCs w:val="28"/>
        </w:rPr>
        <w:t xml:space="preserve">Перечень предоставляемых социальных услуг </w:t>
      </w:r>
    </w:p>
    <w:p w:rsidR="00FC36C6" w:rsidRDefault="008872AD" w:rsidP="00FC36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2AD">
        <w:rPr>
          <w:rFonts w:ascii="Times New Roman" w:hAnsi="Times New Roman" w:cs="Times New Roman"/>
          <w:b/>
          <w:sz w:val="28"/>
          <w:szCs w:val="28"/>
        </w:rPr>
        <w:t>ФИО</w:t>
      </w:r>
      <w:r w:rsidR="00FC36C6" w:rsidRPr="008872AD">
        <w:rPr>
          <w:rFonts w:ascii="Times New Roman" w:hAnsi="Times New Roman" w:cs="Times New Roman"/>
          <w:b/>
          <w:sz w:val="28"/>
          <w:szCs w:val="28"/>
        </w:rPr>
        <w:t>, в стационарной форме.</w:t>
      </w:r>
    </w:p>
    <w:p w:rsidR="008872AD" w:rsidRPr="008872AD" w:rsidRDefault="008872AD" w:rsidP="00FC36C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6C6" w:rsidRDefault="00F87134" w:rsidP="00FC36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Молодые инвалиды</w:t>
      </w:r>
      <w:r w:rsidR="00FC36C6" w:rsidRPr="00FC36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"/>
        <w:gridCol w:w="5380"/>
        <w:gridCol w:w="335"/>
        <w:gridCol w:w="2925"/>
        <w:gridCol w:w="1513"/>
        <w:gridCol w:w="47"/>
      </w:tblGrid>
      <w:tr w:rsidR="00F87134" w:rsidRPr="00264153" w:rsidTr="00F87134">
        <w:trPr>
          <w:gridAfter w:val="1"/>
          <w:wAfter w:w="47" w:type="dxa"/>
          <w:trHeight w:val="7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F8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7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F8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7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социальной услуги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F8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7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предоставления услуги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F8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871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предоставления услуги</w:t>
            </w:r>
          </w:p>
        </w:tc>
      </w:tr>
      <w:tr w:rsidR="00F87134" w:rsidRPr="00264153" w:rsidTr="00F87134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1.Социально-бытовые услуги:</w:t>
            </w:r>
          </w:p>
        </w:tc>
      </w:tr>
      <w:tr w:rsidR="00F87134" w:rsidRPr="00264153" w:rsidTr="00F87134">
        <w:trPr>
          <w:trHeight w:val="72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площадью и мебелью для проживания в соответствии с утвержденными нормативами и санитарно-гигиеническим  требованиями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1440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раз, 150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мягким инвентарем в соответствии с утвержденными нормативами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стирка и глаженье белья, одежды, постельных принадлежностей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45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45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еженедельно</w:t>
            </w:r>
          </w:p>
        </w:tc>
      </w:tr>
      <w:tr w:rsidR="00F87134" w:rsidRPr="00264153" w:rsidTr="00F87134">
        <w:trPr>
          <w:trHeight w:val="72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за счет средств получателя социальных услуг книгами, журналами, газетами, настольными играми, товарами личного пользования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72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транспортных услуг для перевозки и сопровождения в медицинские, образовательные, социальные организации, а также к месту проведения культурно-массовых мероприятий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раза, 180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помощь в приеме пищи (кормление)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раз,  15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предоставление гигиенических услуг лицам, не способным самостоятельно осуществлять за собой уход: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содействия при подъеме с кровати и укладывании в кровать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раз, 3 мин.(полная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Одевание и раздевание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10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1.8.3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Умывание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5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1.8.4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содействия в пользовании туалетом или судном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раз, 5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1.8.5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содействия при передвижении и (или) позиционировании в кровати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раза, 2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1.8.6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Уход за полостью рта, зубами или челюстью, ушами, глазами, носом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7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1.8.7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Помывка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25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25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еженедельно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1.8.8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Смена памперса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раза, 5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1.8.9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Стрижка ногтей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еженедельно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1.8.10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Вынос и обработка судна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10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Парикмахерские услуги (стрижка)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40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 раз, 30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ежемесячно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1.8.12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Подмывание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10 мин. (полная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1.8.13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Бритье усов и бороды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20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15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 Социально-медицинские услуги:</w:t>
            </w:r>
          </w:p>
        </w:tc>
      </w:tr>
      <w:tr w:rsidR="00F87134" w:rsidRPr="00264153" w:rsidTr="00F87134">
        <w:trPr>
          <w:trHeight w:val="6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первичного медицинского осмотра и первичной санитарной обработки, оказание первичной медико-санитарной помощи: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первичного медицинского осмотра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раз, 120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поступлении</w:t>
            </w:r>
          </w:p>
        </w:tc>
      </w:tr>
      <w:tr w:rsidR="00F87134" w:rsidRPr="00264153" w:rsidTr="00F87134">
        <w:trPr>
          <w:trHeight w:val="495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первичной санитарно-гигиенической обработки, оказание первичной медико-санитарной помощи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раз, 120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поступлении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2.1.3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Помещение в приемно-карантинное отделение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дней, 120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дней, 90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поступлении</w:t>
            </w:r>
          </w:p>
        </w:tc>
      </w:tr>
      <w:tr w:rsidR="00F87134" w:rsidRPr="00264153" w:rsidTr="00F87134">
        <w:trPr>
          <w:trHeight w:val="72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30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20 мин.(частичная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в соответствии с назначением лечащего врача  медицинских процедур, лечебно-оздоровительных мероприятий при наличии лицензии на медицинскую деятельность соответствующего вида: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медицинских процедур и медицинских манипуляций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25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15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лечебных и реабилитационных мероприятий социально-медицинского характера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15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проведения медицинских консультаций, обследований, госпитализаций, прохождения диспансеризации в медицинских организациях: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Осуществление посреднических действий между получателями социальных услуг и медицинскими организациями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90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Доставка материала для проведения лабораторных исследований, получение результатов лабораторных исследований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90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180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416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в получении дополнительного лекарственного обеспечения, средств медицинского назначения, технических средств реабилитации и ухода отдельным категориям граждан, имеющим право на соответствующие меры поддержки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 рецептам врачей лекарственными средствами и изделиями медицинского назначения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90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в обеспечении получателей социальных услуг техническими средствами ухода и реабилитации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120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квалифицированное медицинское консультирование: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Обеспечение проведения квалифицированного консультирования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120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60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 и оформление документов, необходимых для прохождения диспансеризации, медико-социальной экспертизы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240 мин. (полная утрата)</w:t>
            </w:r>
          </w:p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180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 Социально-психологические услуги:</w:t>
            </w:r>
          </w:p>
        </w:tc>
      </w:tr>
      <w:tr w:rsidR="00F87134" w:rsidRPr="00264153" w:rsidTr="00F87134">
        <w:trPr>
          <w:trHeight w:val="495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30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социально-психологический патронаж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1 раз,15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социально-психологическая диагностика и обследование личности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90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социально-психологическая коррекция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25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ежемесячно</w:t>
            </w:r>
          </w:p>
        </w:tc>
      </w:tr>
      <w:tr w:rsidR="00F87134" w:rsidRPr="00264153" w:rsidTr="00F87134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Социально-педагогические услуги: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досуга, в том числе обеспечение книгами, журналами, газетами, играми.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60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ежедневно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содействие в получении образования с учетом физических возможностей и умственных способностей ПСУ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40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480"/>
        </w:trPr>
        <w:tc>
          <w:tcPr>
            <w:tcW w:w="109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 Социально-трудовые услуги: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Организация помощи в получении профессионального образования получателями социальных услуг, в соответствии с их способностями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20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еженедельно</w:t>
            </w:r>
          </w:p>
        </w:tc>
      </w:tr>
      <w:tr w:rsidR="00F87134" w:rsidRPr="00264153" w:rsidTr="00F87134">
        <w:trPr>
          <w:trHeight w:val="30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871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 Социально-правовые услуги: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оказание помощи в оформлении и восстановлении документов получателей социальных услуг;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 120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60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30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социально-правовое консультирование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1 раз, 45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134" w:rsidRPr="00F87134" w:rsidRDefault="00F87134" w:rsidP="00EB26DA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1 раз, 60 мин.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</w:tr>
      <w:tr w:rsidR="00F87134" w:rsidRPr="00264153" w:rsidTr="00F87134">
        <w:trPr>
          <w:trHeight w:val="480"/>
        </w:trPr>
        <w:tc>
          <w:tcPr>
            <w:tcW w:w="109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F87134" w:rsidRPr="00264153" w:rsidTr="00F87134">
        <w:trPr>
          <w:trHeight w:val="660"/>
        </w:trPr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5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обучение получателей социальных услуг пользованию средствами ухода и техническими средствами реабилитации 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раз,30 мин.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ежегодно</w:t>
            </w:r>
          </w:p>
        </w:tc>
      </w:tr>
      <w:tr w:rsidR="00F87134" w:rsidRPr="00264153" w:rsidTr="00F87134">
        <w:trPr>
          <w:trHeight w:val="480"/>
        </w:trPr>
        <w:tc>
          <w:tcPr>
            <w:tcW w:w="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7134" w:rsidRPr="00F87134" w:rsidRDefault="00F87134" w:rsidP="00EB26D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помощи в обучении навыкам компьютерной грамотности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раза, 30 мин. (частичная утрата)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134" w:rsidRPr="00F87134" w:rsidRDefault="00F87134" w:rsidP="00EB26D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71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ежеквартально</w:t>
            </w:r>
          </w:p>
        </w:tc>
      </w:tr>
    </w:tbl>
    <w:p w:rsidR="00FC36C6" w:rsidRDefault="00FC36C6" w:rsidP="00FC36C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AD">
        <w:rPr>
          <w:rFonts w:ascii="Times New Roman" w:hAnsi="Times New Roman" w:cs="Times New Roman"/>
          <w:b/>
          <w:sz w:val="24"/>
          <w:szCs w:val="24"/>
        </w:rPr>
        <w:t>Условия предоставления:</w:t>
      </w:r>
      <w:r w:rsidR="00F87134">
        <w:rPr>
          <w:rFonts w:ascii="Times New Roman" w:hAnsi="Times New Roman" w:cs="Times New Roman"/>
          <w:b/>
          <w:sz w:val="24"/>
          <w:szCs w:val="24"/>
        </w:rPr>
        <w:t xml:space="preserve"> частичная оплата</w:t>
      </w:r>
      <w:r w:rsidRPr="008872AD">
        <w:rPr>
          <w:rFonts w:ascii="Times New Roman" w:hAnsi="Times New Roman" w:cs="Times New Roman"/>
          <w:b/>
          <w:sz w:val="24"/>
          <w:szCs w:val="24"/>
        </w:rPr>
        <w:tab/>
      </w:r>
    </w:p>
    <w:p w:rsidR="00DD38E4" w:rsidRPr="00DD38E4" w:rsidRDefault="00DD38E4" w:rsidP="008872A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D38E4">
        <w:rPr>
          <w:rFonts w:ascii="Times New Roman" w:hAnsi="Times New Roman" w:cs="Times New Roman"/>
          <w:sz w:val="24"/>
          <w:szCs w:val="24"/>
        </w:rPr>
        <w:t xml:space="preserve">Размер платы за предоставленные социальные услуги в месяц составляет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D38E4">
        <w:rPr>
          <w:rFonts w:ascii="Times New Roman" w:hAnsi="Times New Roman" w:cs="Times New Roman"/>
          <w:sz w:val="24"/>
          <w:szCs w:val="24"/>
        </w:rPr>
        <w:t xml:space="preserve">руб., что не превышает 75% пенсии социальной  </w:t>
      </w:r>
      <w:r>
        <w:rPr>
          <w:rFonts w:ascii="Times New Roman" w:hAnsi="Times New Roman" w:cs="Times New Roman"/>
          <w:sz w:val="24"/>
          <w:szCs w:val="24"/>
        </w:rPr>
        <w:t xml:space="preserve">и 75%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ЕДВ </w:t>
      </w:r>
      <w:r w:rsidRPr="00DD38E4">
        <w:rPr>
          <w:rFonts w:ascii="Times New Roman" w:hAnsi="Times New Roman" w:cs="Times New Roman"/>
          <w:sz w:val="24"/>
          <w:szCs w:val="24"/>
        </w:rPr>
        <w:t>получателя социальных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D38E4">
        <w:rPr>
          <w:rFonts w:ascii="Times New Roman" w:hAnsi="Times New Roman" w:cs="Times New Roman"/>
          <w:sz w:val="24"/>
          <w:szCs w:val="24"/>
        </w:rPr>
        <w:tab/>
      </w:r>
    </w:p>
    <w:p w:rsidR="00DD38E4" w:rsidRPr="008872AD" w:rsidRDefault="00DD38E4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8E4">
        <w:rPr>
          <w:rFonts w:ascii="Times New Roman" w:hAnsi="Times New Roman" w:cs="Times New Roman"/>
          <w:b/>
          <w:sz w:val="24"/>
          <w:szCs w:val="24"/>
        </w:rPr>
        <w:tab/>
      </w:r>
      <w:r w:rsidRPr="00DD38E4">
        <w:rPr>
          <w:rFonts w:ascii="Times New Roman" w:hAnsi="Times New Roman" w:cs="Times New Roman"/>
          <w:b/>
          <w:sz w:val="24"/>
          <w:szCs w:val="24"/>
        </w:rPr>
        <w:tab/>
      </w:r>
      <w:r w:rsidRPr="00DD38E4">
        <w:rPr>
          <w:rFonts w:ascii="Times New Roman" w:hAnsi="Times New Roman" w:cs="Times New Roman"/>
          <w:b/>
          <w:sz w:val="24"/>
          <w:szCs w:val="24"/>
        </w:rPr>
        <w:tab/>
      </w:r>
      <w:r w:rsidRPr="00DD38E4">
        <w:rPr>
          <w:rFonts w:ascii="Times New Roman" w:hAnsi="Times New Roman" w:cs="Times New Roman"/>
          <w:b/>
          <w:sz w:val="24"/>
          <w:szCs w:val="24"/>
        </w:rPr>
        <w:tab/>
      </w:r>
    </w:p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2AD">
        <w:rPr>
          <w:rFonts w:ascii="Times New Roman" w:hAnsi="Times New Roman" w:cs="Times New Roman"/>
          <w:b/>
          <w:sz w:val="24"/>
          <w:szCs w:val="24"/>
        </w:rPr>
        <w:t xml:space="preserve">Дата согласования: </w:t>
      </w:r>
      <w:r>
        <w:rPr>
          <w:rFonts w:ascii="Times New Roman" w:hAnsi="Times New Roman" w:cs="Times New Roman"/>
          <w:b/>
          <w:sz w:val="24"/>
          <w:szCs w:val="24"/>
        </w:rPr>
        <w:t>«____» ______</w:t>
      </w:r>
      <w:r w:rsidRPr="008872A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8872AD">
        <w:rPr>
          <w:rFonts w:ascii="Times New Roman" w:hAnsi="Times New Roman" w:cs="Times New Roman"/>
          <w:b/>
          <w:sz w:val="24"/>
          <w:szCs w:val="24"/>
        </w:rPr>
        <w:t>г.</w:t>
      </w:r>
      <w:r w:rsidRPr="008872AD">
        <w:rPr>
          <w:rFonts w:ascii="Times New Roman" w:hAnsi="Times New Roman" w:cs="Times New Roman"/>
          <w:b/>
          <w:sz w:val="24"/>
          <w:szCs w:val="24"/>
        </w:rPr>
        <w:tab/>
      </w:r>
    </w:p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5387"/>
      </w:tblGrid>
      <w:tr w:rsidR="008872AD" w:rsidTr="008872AD">
        <w:tc>
          <w:tcPr>
            <w:tcW w:w="4927" w:type="dxa"/>
          </w:tcPr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Самарской области «Дом социального обслуживания, в том числе детский «Точка опоры»</w:t>
            </w: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P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Е.Н.Тимофеева</w:t>
            </w:r>
            <w:proofErr w:type="spellEnd"/>
          </w:p>
        </w:tc>
        <w:tc>
          <w:tcPr>
            <w:tcW w:w="5387" w:type="dxa"/>
          </w:tcPr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Заказчик</w:t>
            </w:r>
          </w:p>
          <w:p w:rsidR="008872AD" w:rsidRPr="008872AD" w:rsidRDefault="008872AD" w:rsidP="008872A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8872AD" w:rsidRPr="008872AD" w:rsidRDefault="008872AD" w:rsidP="008872AD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опеки,                        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 xml:space="preserve">попечительства и социальной поддержки Администрации </w:t>
            </w:r>
            <w:proofErr w:type="spellStart"/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г.о.Самара</w:t>
            </w:r>
            <w:proofErr w:type="spellEnd"/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72AD" w:rsidRP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8872AD" w:rsidRP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2AD" w:rsidRDefault="008872AD" w:rsidP="008872A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Н.Ю.Новокрещен</w:t>
            </w:r>
            <w:r w:rsidRPr="008872AD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</w:p>
        </w:tc>
      </w:tr>
    </w:tbl>
    <w:p w:rsidR="008872AD" w:rsidRDefault="008872AD" w:rsidP="008872A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872AD" w:rsidSect="008872AD">
      <w:pgSz w:w="11906" w:h="16838"/>
      <w:pgMar w:top="510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DF"/>
    <w:rsid w:val="007F45DF"/>
    <w:rsid w:val="008872AD"/>
    <w:rsid w:val="00C31436"/>
    <w:rsid w:val="00DD38E4"/>
    <w:rsid w:val="00F87134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36C6"/>
    <w:pPr>
      <w:spacing w:after="0" w:line="240" w:lineRule="auto"/>
    </w:pPr>
  </w:style>
  <w:style w:type="table" w:styleId="a6">
    <w:name w:val="Table Grid"/>
    <w:basedOn w:val="a1"/>
    <w:uiPriority w:val="59"/>
    <w:rsid w:val="008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6C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C36C6"/>
    <w:pPr>
      <w:spacing w:after="0" w:line="240" w:lineRule="auto"/>
    </w:pPr>
  </w:style>
  <w:style w:type="table" w:styleId="a6">
    <w:name w:val="Table Grid"/>
    <w:basedOn w:val="a1"/>
    <w:uiPriority w:val="59"/>
    <w:rsid w:val="008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User2019-10</dc:creator>
  <cp:lastModifiedBy>User2019-10</cp:lastModifiedBy>
  <cp:revision>3</cp:revision>
  <dcterms:created xsi:type="dcterms:W3CDTF">2026-03-13T10:25:00Z</dcterms:created>
  <dcterms:modified xsi:type="dcterms:W3CDTF">2026-03-13T10:26:00Z</dcterms:modified>
</cp:coreProperties>
</file>